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0ED4E" w14:textId="44F1B841" w:rsidR="006E1F4F" w:rsidRDefault="00B23814" w:rsidP="0006375C">
      <w:r>
        <w:rPr>
          <w:noProof/>
        </w:rPr>
        <mc:AlternateContent>
          <mc:Choice Requires="wps">
            <w:drawing>
              <wp:anchor distT="0" distB="0" distL="114300" distR="114300" simplePos="0" relativeHeight="251662336" behindDoc="0" locked="0" layoutInCell="1" allowOverlap="1" wp14:anchorId="072E214C" wp14:editId="083665DD">
                <wp:simplePos x="0" y="0"/>
                <wp:positionH relativeFrom="margin">
                  <wp:align>left</wp:align>
                </wp:positionH>
                <wp:positionV relativeFrom="paragraph">
                  <wp:posOffset>0</wp:posOffset>
                </wp:positionV>
                <wp:extent cx="2486025" cy="1828800"/>
                <wp:effectExtent l="0" t="0" r="0" b="6985"/>
                <wp:wrapNone/>
                <wp:docPr id="1937082025" name="Text Box 1"/>
                <wp:cNvGraphicFramePr/>
                <a:graphic xmlns:a="http://schemas.openxmlformats.org/drawingml/2006/main">
                  <a:graphicData uri="http://schemas.microsoft.com/office/word/2010/wordprocessingShape">
                    <wps:wsp>
                      <wps:cNvSpPr txBox="1"/>
                      <wps:spPr>
                        <a:xfrm>
                          <a:off x="0" y="0"/>
                          <a:ext cx="2486025" cy="1828800"/>
                        </a:xfrm>
                        <a:prstGeom prst="rect">
                          <a:avLst/>
                        </a:prstGeom>
                        <a:noFill/>
                        <a:ln>
                          <a:noFill/>
                        </a:ln>
                      </wps:spPr>
                      <wps:txbx>
                        <w:txbxContent>
                          <w:p w14:paraId="5EB2877D" w14:textId="3E2E2F5F" w:rsidR="00F449EE" w:rsidRDefault="00F449EE" w:rsidP="00F449E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p>
                          <w:p w14:paraId="76AF41E8" w14:textId="6EBF1A00" w:rsidR="00F449EE" w:rsidRDefault="00F449EE" w:rsidP="00F449E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Starfish</w:t>
                            </w:r>
                          </w:p>
                          <w:p w14:paraId="4D9AC02C" w14:textId="342CCDA3" w:rsidR="00F449EE" w:rsidRPr="00F449EE" w:rsidRDefault="00F449EE" w:rsidP="00F449E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Campaign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72E214C" id="_x0000_t202" coordsize="21600,21600" o:spt="202" path="m,l,21600r21600,l21600,xe">
                <v:stroke joinstyle="miter"/>
                <v:path gradientshapeok="t" o:connecttype="rect"/>
              </v:shapetype>
              <v:shape id="Text Box 1" o:spid="_x0000_s1026" type="#_x0000_t202" style="position:absolute;margin-left:0;margin-top:0;width:195.75pt;height:2in;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" filled="f" stroked="f">
                <v:textbox style="mso-fit-shape-to-text:t">
                  <w:txbxContent>
                    <w:p w14:paraId="5EB2877D" w14:textId="3E2E2F5F" w:rsidR="00F449EE" w:rsidRDefault="00F449EE" w:rsidP="00F449E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p>
                    <w:p w14:paraId="76AF41E8" w14:textId="6EBF1A00" w:rsidR="00F449EE" w:rsidRDefault="00F449EE" w:rsidP="00F449E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Starfish</w:t>
                      </w:r>
                    </w:p>
                    <w:p w14:paraId="4D9AC02C" w14:textId="342CCDA3" w:rsidR="00F449EE" w:rsidRPr="00F449EE" w:rsidRDefault="00F449EE" w:rsidP="00F449EE">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Campaign</w:t>
                      </w:r>
                    </w:p>
                  </w:txbxContent>
                </v:textbox>
                <w10:wrap anchorx="margin"/>
              </v:shape>
            </w:pict>
          </mc:Fallback>
        </mc:AlternateContent>
      </w:r>
      <w:r w:rsidR="00BD7E3E">
        <w:rPr>
          <w:noProof/>
        </w:rPr>
        <w:drawing>
          <wp:anchor distT="0" distB="0" distL="114300" distR="114300" simplePos="0" relativeHeight="251663360" behindDoc="0" locked="0" layoutInCell="1" allowOverlap="1" wp14:anchorId="544A59D5" wp14:editId="3490C402">
            <wp:simplePos x="0" y="0"/>
            <wp:positionH relativeFrom="column">
              <wp:posOffset>3105150</wp:posOffset>
            </wp:positionH>
            <wp:positionV relativeFrom="paragraph">
              <wp:posOffset>9525</wp:posOffset>
            </wp:positionV>
            <wp:extent cx="2600325" cy="2514600"/>
            <wp:effectExtent l="0" t="0" r="9525" b="0"/>
            <wp:wrapSquare wrapText="bothSides"/>
            <wp:docPr id="611444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2514600"/>
                    </a:xfrm>
                    <a:prstGeom prst="rect">
                      <a:avLst/>
                    </a:prstGeom>
                    <a:noFill/>
                  </pic:spPr>
                </pic:pic>
              </a:graphicData>
            </a:graphic>
          </wp:anchor>
        </w:drawing>
      </w:r>
    </w:p>
    <w:p w14:paraId="43DBDE46" w14:textId="6FEF0B04" w:rsidR="00F449EE" w:rsidRDefault="00F449EE" w:rsidP="0006375C"/>
    <w:p w14:paraId="38F0AE3C" w14:textId="77777777" w:rsidR="00F449EE" w:rsidRDefault="00F449EE" w:rsidP="0006375C"/>
    <w:p w14:paraId="579CC851" w14:textId="77777777" w:rsidR="00F449EE" w:rsidRDefault="00F449EE" w:rsidP="0006375C"/>
    <w:p w14:paraId="6C937B30" w14:textId="77777777" w:rsidR="00F449EE" w:rsidRDefault="00F449EE" w:rsidP="0006375C"/>
    <w:p w14:paraId="56C92BD8" w14:textId="77777777" w:rsidR="00F449EE" w:rsidRDefault="00F449EE" w:rsidP="0006375C"/>
    <w:p w14:paraId="7139A455" w14:textId="77777777" w:rsidR="00F449EE" w:rsidRDefault="00F449EE" w:rsidP="0006375C"/>
    <w:p w14:paraId="25CC7433" w14:textId="77777777" w:rsidR="00F449EE" w:rsidRDefault="00F449EE" w:rsidP="0006375C"/>
    <w:p w14:paraId="2A007020" w14:textId="20F34583" w:rsidR="00F449EE" w:rsidRDefault="00F449EE" w:rsidP="0006375C"/>
    <w:p w14:paraId="6E197AB9" w14:textId="77777777" w:rsidR="00F449EE" w:rsidRDefault="0006375C" w:rsidP="0006375C">
      <w:pPr>
        <w:rPr>
          <w:sz w:val="28"/>
          <w:szCs w:val="28"/>
        </w:rPr>
      </w:pPr>
      <w:r w:rsidRPr="00593502">
        <w:rPr>
          <w:sz w:val="28"/>
          <w:szCs w:val="28"/>
        </w:rPr>
        <w:t xml:space="preserve">     </w:t>
      </w:r>
    </w:p>
    <w:p w14:paraId="6B6361E1" w14:textId="0790176D" w:rsidR="00593502" w:rsidRPr="00593502" w:rsidRDefault="00593502" w:rsidP="0006375C">
      <w:pPr>
        <w:rPr>
          <w:sz w:val="28"/>
          <w:szCs w:val="28"/>
        </w:rPr>
      </w:pPr>
      <w:r>
        <w:rPr>
          <w:sz w:val="28"/>
          <w:szCs w:val="28"/>
        </w:rPr>
        <w:t xml:space="preserve">     </w:t>
      </w:r>
      <w:r w:rsidRPr="00593502">
        <w:rPr>
          <w:sz w:val="28"/>
          <w:szCs w:val="28"/>
        </w:rPr>
        <w:t xml:space="preserve">     </w:t>
      </w:r>
      <w:r>
        <w:rPr>
          <w:sz w:val="28"/>
          <w:szCs w:val="28"/>
        </w:rPr>
        <w:t>T</w:t>
      </w:r>
      <w:r w:rsidRPr="00593502">
        <w:rPr>
          <w:sz w:val="28"/>
          <w:szCs w:val="28"/>
        </w:rPr>
        <w:t>he Generosity Task Force chose the starfish logo to remind us that every fundraising effort is valuable</w:t>
      </w:r>
      <w:r>
        <w:rPr>
          <w:sz w:val="28"/>
          <w:szCs w:val="28"/>
        </w:rPr>
        <w:t>.  We undertake ministry e</w:t>
      </w:r>
      <w:r w:rsidRPr="00593502">
        <w:rPr>
          <w:sz w:val="28"/>
          <w:szCs w:val="28"/>
        </w:rPr>
        <w:t>ven if we cannot help everyone</w:t>
      </w:r>
      <w:r>
        <w:rPr>
          <w:sz w:val="28"/>
          <w:szCs w:val="28"/>
        </w:rPr>
        <w:t xml:space="preserve">, </w:t>
      </w:r>
      <w:r w:rsidRPr="00593502">
        <w:rPr>
          <w:sz w:val="28"/>
          <w:szCs w:val="28"/>
        </w:rPr>
        <w:t>which is almost always the case anyway</w:t>
      </w:r>
      <w:r>
        <w:rPr>
          <w:sz w:val="28"/>
          <w:szCs w:val="28"/>
        </w:rPr>
        <w:t xml:space="preserve">. </w:t>
      </w:r>
      <w:r w:rsidRPr="00593502">
        <w:rPr>
          <w:sz w:val="28"/>
          <w:szCs w:val="28"/>
        </w:rPr>
        <w:t xml:space="preserve"> </w:t>
      </w:r>
      <w:r>
        <w:rPr>
          <w:sz w:val="28"/>
          <w:szCs w:val="28"/>
        </w:rPr>
        <w:t>T</w:t>
      </w:r>
      <w:r w:rsidRPr="00593502">
        <w:rPr>
          <w:sz w:val="28"/>
          <w:szCs w:val="28"/>
        </w:rPr>
        <w:t>he ministry we do changes people’s lives.</w:t>
      </w:r>
      <w:r>
        <w:rPr>
          <w:sz w:val="28"/>
          <w:szCs w:val="28"/>
        </w:rPr>
        <w:t xml:space="preserve">  It mans the world to every family we help.</w:t>
      </w:r>
    </w:p>
    <w:p w14:paraId="1D4939E6" w14:textId="70B1C404" w:rsidR="0006375C" w:rsidRPr="00593502" w:rsidRDefault="00F449EE" w:rsidP="0006375C">
      <w:pPr>
        <w:rPr>
          <w:sz w:val="28"/>
          <w:szCs w:val="28"/>
        </w:rPr>
      </w:pPr>
      <w:r w:rsidRPr="00593502">
        <w:rPr>
          <w:sz w:val="28"/>
          <w:szCs w:val="28"/>
        </w:rPr>
        <w:t xml:space="preserve">     </w:t>
      </w:r>
      <w:r w:rsidR="0006375C" w:rsidRPr="00593502">
        <w:rPr>
          <w:sz w:val="28"/>
          <w:szCs w:val="28"/>
        </w:rPr>
        <w:t xml:space="preserve">It’s a familiar story.  A man was walking along the beach.  From a short distance, he saw a young boy pick something up and toss it into the water.  When </w:t>
      </w:r>
      <w:r w:rsidR="0077056C" w:rsidRPr="00593502">
        <w:rPr>
          <w:sz w:val="28"/>
          <w:szCs w:val="28"/>
        </w:rPr>
        <w:t>t</w:t>
      </w:r>
      <w:r w:rsidR="0006375C" w:rsidRPr="00593502">
        <w:rPr>
          <w:sz w:val="28"/>
          <w:szCs w:val="28"/>
        </w:rPr>
        <w:t xml:space="preserve">he </w:t>
      </w:r>
      <w:r w:rsidR="0077056C" w:rsidRPr="00593502">
        <w:rPr>
          <w:sz w:val="28"/>
          <w:szCs w:val="28"/>
        </w:rPr>
        <w:t xml:space="preserve">man </w:t>
      </w:r>
      <w:r w:rsidR="0006375C" w:rsidRPr="00593502">
        <w:rPr>
          <w:sz w:val="28"/>
          <w:szCs w:val="28"/>
        </w:rPr>
        <w:t>was able to catch up, he saw</w:t>
      </w:r>
      <w:r w:rsidR="0063740E" w:rsidRPr="00593502">
        <w:rPr>
          <w:sz w:val="28"/>
          <w:szCs w:val="28"/>
        </w:rPr>
        <w:t xml:space="preserve"> what</w:t>
      </w:r>
      <w:r w:rsidR="0006375C" w:rsidRPr="00593502">
        <w:rPr>
          <w:sz w:val="28"/>
          <w:szCs w:val="28"/>
        </w:rPr>
        <w:t xml:space="preserve"> the boy was </w:t>
      </w:r>
      <w:r w:rsidR="0063740E" w:rsidRPr="00593502">
        <w:rPr>
          <w:sz w:val="28"/>
          <w:szCs w:val="28"/>
        </w:rPr>
        <w:t>doing…</w:t>
      </w:r>
      <w:r w:rsidR="0006375C" w:rsidRPr="00593502">
        <w:rPr>
          <w:sz w:val="28"/>
          <w:szCs w:val="28"/>
        </w:rPr>
        <w:t xml:space="preserve">picking up starfish and throwing them back into the ocean.  The </w:t>
      </w:r>
      <w:r w:rsidR="0077056C" w:rsidRPr="00593502">
        <w:rPr>
          <w:sz w:val="28"/>
          <w:szCs w:val="28"/>
        </w:rPr>
        <w:t>b</w:t>
      </w:r>
      <w:r w:rsidR="0006375C" w:rsidRPr="00593502">
        <w:rPr>
          <w:sz w:val="28"/>
          <w:szCs w:val="28"/>
        </w:rPr>
        <w:t>oy explained that, i</w:t>
      </w:r>
      <w:r w:rsidR="0077056C" w:rsidRPr="00593502">
        <w:rPr>
          <w:sz w:val="28"/>
          <w:szCs w:val="28"/>
        </w:rPr>
        <w:t>f</w:t>
      </w:r>
      <w:r w:rsidR="0006375C" w:rsidRPr="00593502">
        <w:rPr>
          <w:sz w:val="28"/>
          <w:szCs w:val="28"/>
        </w:rPr>
        <w:t xml:space="preserve"> the starfish remained on the beach they would die.</w:t>
      </w:r>
    </w:p>
    <w:p w14:paraId="42CC4FB7" w14:textId="3CA61F3D" w:rsidR="0006375C" w:rsidRPr="00593502" w:rsidRDefault="0006375C" w:rsidP="0006375C">
      <w:pPr>
        <w:rPr>
          <w:sz w:val="28"/>
          <w:szCs w:val="28"/>
        </w:rPr>
      </w:pPr>
      <w:r w:rsidRPr="00593502">
        <w:rPr>
          <w:sz w:val="28"/>
          <w:szCs w:val="28"/>
        </w:rPr>
        <w:t xml:space="preserve">     The man trie</w:t>
      </w:r>
      <w:r w:rsidR="0077056C" w:rsidRPr="00593502">
        <w:rPr>
          <w:sz w:val="28"/>
          <w:szCs w:val="28"/>
        </w:rPr>
        <w:t>d</w:t>
      </w:r>
      <w:r w:rsidRPr="00593502">
        <w:rPr>
          <w:sz w:val="28"/>
          <w:szCs w:val="28"/>
        </w:rPr>
        <w:t xml:space="preserve"> to reason with the boy and told him, “There must be thousands of starfish on this beach.  You can</w:t>
      </w:r>
      <w:r w:rsidR="0063740E" w:rsidRPr="00593502">
        <w:rPr>
          <w:sz w:val="28"/>
          <w:szCs w:val="28"/>
        </w:rPr>
        <w:t>’</w:t>
      </w:r>
      <w:r w:rsidRPr="00593502">
        <w:rPr>
          <w:sz w:val="28"/>
          <w:szCs w:val="28"/>
        </w:rPr>
        <w:t xml:space="preserve">t save them all.  What difference can you make?”  The boy had found another starfish.  As he picked it up and nimbly sent it into life-giving water, He smiled and told the man, “I made a difference to </w:t>
      </w:r>
      <w:r w:rsidRPr="00593502">
        <w:rPr>
          <w:sz w:val="28"/>
          <w:szCs w:val="28"/>
          <w:u w:val="single"/>
        </w:rPr>
        <w:t>that</w:t>
      </w:r>
      <w:r w:rsidRPr="00593502">
        <w:rPr>
          <w:sz w:val="28"/>
          <w:szCs w:val="28"/>
        </w:rPr>
        <w:t xml:space="preserve"> one!”</w:t>
      </w:r>
    </w:p>
    <w:p w14:paraId="2602640F" w14:textId="50B5099D" w:rsidR="0006375C" w:rsidRDefault="0006375C" w:rsidP="0006375C">
      <w:pPr>
        <w:rPr>
          <w:sz w:val="28"/>
          <w:szCs w:val="28"/>
        </w:rPr>
      </w:pPr>
      <w:r w:rsidRPr="00593502">
        <w:rPr>
          <w:sz w:val="28"/>
          <w:szCs w:val="28"/>
        </w:rPr>
        <w:t xml:space="preserve">     With medical debt in the United States </w:t>
      </w:r>
      <w:r w:rsidR="00593502">
        <w:rPr>
          <w:sz w:val="28"/>
          <w:szCs w:val="28"/>
        </w:rPr>
        <w:t>at more than $200</w:t>
      </w:r>
      <w:r w:rsidRPr="00593502">
        <w:rPr>
          <w:sz w:val="28"/>
          <w:szCs w:val="28"/>
        </w:rPr>
        <w:t xml:space="preserve"> billion, no one person or group can help everyone.  By partnering with RIP Medical Debt though, each dollar you contribute will do the work of at least $100.  You will make a difference to many people</w:t>
      </w:r>
      <w:r w:rsidR="0077056C" w:rsidRPr="00593502">
        <w:rPr>
          <w:sz w:val="28"/>
          <w:szCs w:val="28"/>
        </w:rPr>
        <w:t>,</w:t>
      </w:r>
      <w:r w:rsidR="0063740E" w:rsidRPr="00593502">
        <w:rPr>
          <w:sz w:val="28"/>
          <w:szCs w:val="28"/>
        </w:rPr>
        <w:t xml:space="preserve"> renewing their hope</w:t>
      </w:r>
      <w:r w:rsidR="0077056C" w:rsidRPr="00593502">
        <w:rPr>
          <w:sz w:val="28"/>
          <w:szCs w:val="28"/>
        </w:rPr>
        <w:t xml:space="preserve"> and changing their lives</w:t>
      </w:r>
      <w:r w:rsidRPr="00593502">
        <w:rPr>
          <w:sz w:val="28"/>
          <w:szCs w:val="28"/>
        </w:rPr>
        <w:t>!</w:t>
      </w:r>
    </w:p>
    <w:p w14:paraId="1DFD8B0E" w14:textId="714EE79C" w:rsidR="00593502" w:rsidRPr="00593502" w:rsidRDefault="00593502" w:rsidP="0006375C">
      <w:pPr>
        <w:rPr>
          <w:sz w:val="28"/>
          <w:szCs w:val="28"/>
        </w:rPr>
      </w:pPr>
      <w:bookmarkStart w:id="0" w:name="_Hlk176199839"/>
      <w:r>
        <w:rPr>
          <w:sz w:val="28"/>
          <w:szCs w:val="28"/>
        </w:rPr>
        <w:t xml:space="preserve">     So the Generosity Task Force chose the starfish logo to remind us that every fundraising effort is valuable…that even if we cannot help everyone (which is almost always the case anyway), the ministry we do changes people’s lives.</w:t>
      </w:r>
    </w:p>
    <w:bookmarkEnd w:id="0"/>
    <w:p w14:paraId="74C5B3C9" w14:textId="5C309115" w:rsidR="0006375C" w:rsidRPr="00F449EE" w:rsidRDefault="00593502" w:rsidP="0006375C">
      <w:pPr>
        <w:rPr>
          <w:sz w:val="26"/>
          <w:szCs w:val="26"/>
        </w:rPr>
      </w:pPr>
      <w:r>
        <w:rPr>
          <w:sz w:val="26"/>
          <w:szCs w:val="26"/>
        </w:rPr>
        <w:lastRenderedPageBreak/>
        <w:t xml:space="preserve">     </w:t>
      </w:r>
    </w:p>
    <w:sectPr w:rsidR="0006375C" w:rsidRPr="00F44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5C"/>
    <w:rsid w:val="0006375C"/>
    <w:rsid w:val="001362B9"/>
    <w:rsid w:val="00216AD3"/>
    <w:rsid w:val="00222DCA"/>
    <w:rsid w:val="00290021"/>
    <w:rsid w:val="00444B14"/>
    <w:rsid w:val="00492D3A"/>
    <w:rsid w:val="004C32FE"/>
    <w:rsid w:val="00593502"/>
    <w:rsid w:val="005B79A0"/>
    <w:rsid w:val="00627330"/>
    <w:rsid w:val="0063740E"/>
    <w:rsid w:val="006E1F4F"/>
    <w:rsid w:val="0077056C"/>
    <w:rsid w:val="00941099"/>
    <w:rsid w:val="00B23814"/>
    <w:rsid w:val="00BD7E3E"/>
    <w:rsid w:val="00C4593A"/>
    <w:rsid w:val="00F4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C1AE"/>
  <w15:chartTrackingRefBased/>
  <w15:docId w15:val="{5F14B0CF-476A-4E66-A574-1995A6CF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1CAA0-F3BB-4094-8801-F37356F4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McGinley</dc:creator>
  <cp:keywords/>
  <dc:description/>
  <cp:lastModifiedBy>Terry McGinley</cp:lastModifiedBy>
  <cp:revision>2</cp:revision>
  <cp:lastPrinted>2023-08-21T01:32:00Z</cp:lastPrinted>
  <dcterms:created xsi:type="dcterms:W3CDTF">2024-09-03T01:06:00Z</dcterms:created>
  <dcterms:modified xsi:type="dcterms:W3CDTF">2024-09-03T01:06:00Z</dcterms:modified>
</cp:coreProperties>
</file>